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CC" w:rsidRPr="00E93550" w:rsidRDefault="008C4CAA" w:rsidP="00E93550">
      <w:pPr>
        <w:spacing w:after="0" w:line="240" w:lineRule="auto"/>
        <w:jc w:val="both"/>
        <w:rPr>
          <w:rFonts w:ascii="Helvetica" w:hAnsi="Helvetica" w:cs="Helvetica"/>
          <w:b/>
          <w:sz w:val="26"/>
          <w:lang w:val="fr-FR"/>
        </w:rPr>
      </w:pPr>
      <w:r w:rsidRPr="00E93550">
        <w:rPr>
          <w:rFonts w:ascii="Helvetica" w:hAnsi="Helvetica" w:cs="Helvetica"/>
          <w:b/>
          <w:noProof/>
          <w:color w:val="7030A0"/>
          <w:sz w:val="26"/>
        </w:rPr>
        <w:drawing>
          <wp:anchor distT="0" distB="0" distL="114300" distR="114300" simplePos="0" relativeHeight="251658240" behindDoc="0" locked="0" layoutInCell="1" allowOverlap="1">
            <wp:simplePos x="0" y="0"/>
            <wp:positionH relativeFrom="margin">
              <wp:posOffset>3295650</wp:posOffset>
            </wp:positionH>
            <wp:positionV relativeFrom="margin">
              <wp:posOffset>-57150</wp:posOffset>
            </wp:positionV>
            <wp:extent cx="2576195" cy="182181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lo-test-jeunespointlove-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6195" cy="1821815"/>
                    </a:xfrm>
                    <a:prstGeom prst="rect">
                      <a:avLst/>
                    </a:prstGeom>
                  </pic:spPr>
                </pic:pic>
              </a:graphicData>
            </a:graphic>
          </wp:anchor>
        </w:drawing>
      </w:r>
      <w:r w:rsidRPr="00E93550">
        <w:rPr>
          <w:rFonts w:ascii="Helvetica" w:hAnsi="Helvetica" w:cs="Helvetica"/>
          <w:b/>
          <w:color w:val="7030A0"/>
          <w:sz w:val="26"/>
          <w:lang w:val="fr-FR"/>
        </w:rPr>
        <w:t>VIOLENCE ET VIOLENCES SEXUELLES</w:t>
      </w:r>
      <w:r w:rsidRPr="00E93550">
        <w:rPr>
          <w:rFonts w:ascii="Helvetica" w:hAnsi="Helvetica" w:cs="Helvetica"/>
          <w:b/>
          <w:sz w:val="26"/>
          <w:lang w:val="fr-FR"/>
        </w:rPr>
        <w:t xml:space="preserve"> </w:t>
      </w:r>
    </w:p>
    <w:p w:rsidR="008C4CAA" w:rsidRPr="00AA2F53" w:rsidRDefault="008C4CAA" w:rsidP="00E93550">
      <w:pPr>
        <w:spacing w:after="0" w:line="240" w:lineRule="auto"/>
        <w:jc w:val="both"/>
        <w:rPr>
          <w:rFonts w:ascii="Helvetica" w:hAnsi="Helvetica" w:cs="Helvetica"/>
          <w:color w:val="126D44"/>
          <w:sz w:val="18"/>
          <w:lang w:val="fr-FR"/>
        </w:rPr>
      </w:pPr>
      <w:r w:rsidRPr="00AA2F53">
        <w:rPr>
          <w:rFonts w:ascii="Helvetica" w:hAnsi="Helvetica" w:cs="Helvetica"/>
          <w:color w:val="126D44"/>
          <w:sz w:val="18"/>
          <w:lang w:val="fr-FR"/>
        </w:rPr>
        <w:t>Un document réalisé pour YET - Juillet 2017</w:t>
      </w:r>
    </w:p>
    <w:p w:rsidR="008C4CAA" w:rsidRDefault="008C4CAA" w:rsidP="00E93550">
      <w:pPr>
        <w:spacing w:after="0" w:line="240" w:lineRule="auto"/>
        <w:jc w:val="both"/>
        <w:rPr>
          <w:rFonts w:ascii="Helvetica" w:hAnsi="Helvetica" w:cs="Helvetica"/>
          <w:lang w:val="fr-FR"/>
        </w:rPr>
      </w:pPr>
    </w:p>
    <w:p w:rsidR="008C4CAA" w:rsidRPr="00E93550" w:rsidRDefault="008C4CAA" w:rsidP="00E93550">
      <w:pPr>
        <w:spacing w:after="0" w:line="240" w:lineRule="auto"/>
        <w:jc w:val="both"/>
        <w:rPr>
          <w:rFonts w:ascii="Helvetica" w:hAnsi="Helvetica" w:cs="Helvetica"/>
          <w:b/>
          <w:lang w:val="fr-FR"/>
        </w:rPr>
      </w:pPr>
    </w:p>
    <w:p w:rsidR="00E93550" w:rsidRPr="00E93550" w:rsidRDefault="008C4CAA" w:rsidP="00E93550">
      <w:pPr>
        <w:spacing w:after="0" w:line="240" w:lineRule="auto"/>
        <w:jc w:val="both"/>
        <w:rPr>
          <w:rFonts w:ascii="Helvetica" w:hAnsi="Helvetica" w:cs="Helvetica"/>
          <w:b/>
          <w:lang w:val="fr-FR"/>
        </w:rPr>
      </w:pPr>
      <w:r w:rsidRPr="00E93550">
        <w:rPr>
          <w:rFonts w:ascii="Helvetica" w:hAnsi="Helvetica" w:cs="Helvetica"/>
          <w:b/>
          <w:lang w:val="fr-FR"/>
        </w:rPr>
        <w:t xml:space="preserve">La </w:t>
      </w:r>
      <w:r w:rsidR="00E73510">
        <w:rPr>
          <w:rFonts w:ascii="Helvetica" w:hAnsi="Helvetica" w:cs="Helvetica"/>
          <w:b/>
          <w:color w:val="7030A0"/>
          <w:lang w:val="fr-FR"/>
        </w:rPr>
        <w:t>VIOLENCE</w:t>
      </w:r>
      <w:r w:rsidRPr="00E93550">
        <w:rPr>
          <w:rFonts w:ascii="Helvetica" w:hAnsi="Helvetica" w:cs="Helvetica"/>
          <w:b/>
          <w:lang w:val="fr-FR"/>
        </w:rPr>
        <w:t xml:space="preserve"> c’est l’utilisation intentionnelle de force, d’un pouvoir ou de menaces contre des personnes. </w:t>
      </w:r>
    </w:p>
    <w:p w:rsidR="00E93550" w:rsidRPr="008C4CAA" w:rsidRDefault="00E93550" w:rsidP="00E93550">
      <w:pPr>
        <w:spacing w:after="0" w:line="240" w:lineRule="auto"/>
        <w:jc w:val="both"/>
        <w:rPr>
          <w:rFonts w:ascii="Helvetica" w:hAnsi="Helvetica" w:cs="Helvetica"/>
          <w:lang w:val="fr-FR"/>
        </w:rPr>
      </w:pPr>
    </w:p>
    <w:p w:rsidR="008C4CAA" w:rsidRPr="008C4CAA" w:rsidRDefault="008C4CAA" w:rsidP="00E93550">
      <w:pPr>
        <w:spacing w:after="0" w:line="240" w:lineRule="auto"/>
        <w:jc w:val="both"/>
        <w:rPr>
          <w:rFonts w:ascii="Helvetica" w:hAnsi="Helvetica" w:cs="Helvetica"/>
          <w:lang w:val="fr-FR"/>
        </w:rPr>
      </w:pPr>
      <w:r w:rsidRPr="008C4CAA">
        <w:rPr>
          <w:rFonts w:ascii="Helvetica" w:hAnsi="Helvetica" w:cs="Helvetica"/>
          <w:lang w:val="fr-FR"/>
        </w:rPr>
        <w:t>La violence entraine un préjudice pour la santé physique ou morale, le développement ou la dignité des personnes.</w:t>
      </w:r>
    </w:p>
    <w:p w:rsidR="008C4CAA" w:rsidRPr="008C4CAA" w:rsidRDefault="008C4CAA" w:rsidP="00E93550">
      <w:pPr>
        <w:spacing w:after="0" w:line="240" w:lineRule="auto"/>
        <w:jc w:val="both"/>
        <w:rPr>
          <w:rFonts w:ascii="Helvetica" w:hAnsi="Helvetica" w:cs="Helvetica"/>
          <w:lang w:val="fr-FR"/>
        </w:rPr>
      </w:pPr>
    </w:p>
    <w:p w:rsidR="008C4CAA" w:rsidRPr="008C4CAA" w:rsidRDefault="008C4CAA" w:rsidP="00E93550">
      <w:pPr>
        <w:spacing w:after="0" w:line="240" w:lineRule="auto"/>
        <w:jc w:val="both"/>
        <w:rPr>
          <w:rFonts w:ascii="Helvetica" w:hAnsi="Helvetica" w:cs="Helvetica"/>
          <w:lang w:val="fr-FR"/>
        </w:rPr>
      </w:pPr>
    </w:p>
    <w:p w:rsidR="00E73510" w:rsidRPr="006B0780" w:rsidRDefault="00E73510" w:rsidP="00E93550">
      <w:pPr>
        <w:pStyle w:val="Default"/>
        <w:jc w:val="both"/>
        <w:rPr>
          <w:rFonts w:ascii="Helvetica" w:hAnsi="Helvetica" w:cs="Helvetica"/>
          <w:sz w:val="22"/>
          <w:szCs w:val="22"/>
          <w:lang w:val="fr-FR"/>
        </w:rPr>
      </w:pPr>
    </w:p>
    <w:p w:rsidR="008C4CAA" w:rsidRDefault="008C4CAA" w:rsidP="00E93550">
      <w:pPr>
        <w:pStyle w:val="Pa1"/>
        <w:spacing w:line="240" w:lineRule="auto"/>
        <w:jc w:val="both"/>
        <w:rPr>
          <w:rStyle w:val="A4"/>
          <w:rFonts w:ascii="Helvetica" w:hAnsi="Helvetica" w:cs="Helvetica"/>
          <w:color w:val="auto"/>
          <w:sz w:val="22"/>
          <w:szCs w:val="22"/>
          <w:lang w:val="fr-FR"/>
        </w:rPr>
      </w:pPr>
      <w:r w:rsidRPr="008C4CAA">
        <w:rPr>
          <w:rStyle w:val="A4"/>
          <w:rFonts w:ascii="Helvetica" w:hAnsi="Helvetica" w:cs="Helvetica"/>
          <w:color w:val="auto"/>
          <w:sz w:val="22"/>
          <w:szCs w:val="22"/>
          <w:lang w:val="fr-FR"/>
        </w:rPr>
        <w:t xml:space="preserve">Il existe </w:t>
      </w:r>
      <w:r w:rsidRPr="00E93550">
        <w:rPr>
          <w:b/>
          <w:color w:val="7030A0"/>
          <w:sz w:val="26"/>
          <w:lang w:val="fr-FR"/>
        </w:rPr>
        <w:t>4 formes principales de violence</w:t>
      </w:r>
      <w:r w:rsidRPr="008C4CAA">
        <w:rPr>
          <w:rStyle w:val="A4"/>
          <w:rFonts w:ascii="Helvetica" w:hAnsi="Helvetica" w:cs="Helvetica"/>
          <w:color w:val="auto"/>
          <w:sz w:val="22"/>
          <w:szCs w:val="22"/>
          <w:lang w:val="fr-FR"/>
        </w:rPr>
        <w:t xml:space="preserve"> : </w:t>
      </w:r>
    </w:p>
    <w:p w:rsidR="00E93550" w:rsidRPr="00E93550" w:rsidRDefault="00E93550" w:rsidP="00E93550">
      <w:pPr>
        <w:pStyle w:val="Default"/>
        <w:rPr>
          <w:lang w:val="fr-FR"/>
        </w:rPr>
      </w:pPr>
    </w:p>
    <w:p w:rsidR="008C4CAA" w:rsidRPr="008C4CAA" w:rsidRDefault="008C4CAA" w:rsidP="00E93550">
      <w:pPr>
        <w:pStyle w:val="Default"/>
        <w:numPr>
          <w:ilvl w:val="0"/>
          <w:numId w:val="1"/>
        </w:numPr>
        <w:jc w:val="both"/>
        <w:rPr>
          <w:rFonts w:ascii="Helvetica" w:hAnsi="Helvetica" w:cs="Helvetica"/>
          <w:color w:val="auto"/>
          <w:sz w:val="22"/>
          <w:szCs w:val="22"/>
          <w:lang w:val="fr-FR"/>
        </w:rPr>
      </w:pPr>
      <w:r w:rsidRPr="008C4CAA">
        <w:rPr>
          <w:rStyle w:val="A4"/>
          <w:rFonts w:ascii="Helvetica" w:hAnsi="Helvetica" w:cs="Helvetica"/>
          <w:b/>
          <w:bCs/>
          <w:color w:val="auto"/>
          <w:sz w:val="22"/>
          <w:szCs w:val="22"/>
          <w:lang w:val="fr-FR"/>
        </w:rPr>
        <w:t xml:space="preserve">La violence physique </w:t>
      </w:r>
      <w:r w:rsidRPr="008C4CAA">
        <w:rPr>
          <w:rStyle w:val="A4"/>
          <w:rFonts w:ascii="Helvetica" w:hAnsi="Helvetica" w:cs="Helvetica"/>
          <w:color w:val="auto"/>
          <w:sz w:val="22"/>
          <w:szCs w:val="22"/>
          <w:lang w:val="fr-FR"/>
        </w:rPr>
        <w:t xml:space="preserve">qui se caractérise par toute action causant un préjudice physique ou de la douleur (frapper, mordre, brûler...) ; </w:t>
      </w:r>
    </w:p>
    <w:p w:rsidR="00E93550" w:rsidRPr="00E93550" w:rsidRDefault="00E93550" w:rsidP="00E93550">
      <w:pPr>
        <w:pStyle w:val="Default"/>
        <w:numPr>
          <w:ilvl w:val="0"/>
          <w:numId w:val="1"/>
        </w:numPr>
        <w:jc w:val="both"/>
        <w:rPr>
          <w:rStyle w:val="A4"/>
          <w:rFonts w:ascii="Helvetica" w:hAnsi="Helvetica" w:cs="Helvetica"/>
          <w:color w:val="auto"/>
          <w:sz w:val="22"/>
          <w:szCs w:val="22"/>
          <w:lang w:val="fr-FR"/>
        </w:rPr>
      </w:pPr>
    </w:p>
    <w:p w:rsidR="008C4CAA" w:rsidRPr="008C4CAA" w:rsidRDefault="008C4CAA" w:rsidP="00E93550">
      <w:pPr>
        <w:pStyle w:val="Default"/>
        <w:numPr>
          <w:ilvl w:val="0"/>
          <w:numId w:val="1"/>
        </w:numPr>
        <w:jc w:val="both"/>
        <w:rPr>
          <w:rFonts w:ascii="Helvetica" w:hAnsi="Helvetica" w:cs="Helvetica"/>
          <w:color w:val="auto"/>
          <w:sz w:val="22"/>
          <w:szCs w:val="22"/>
          <w:lang w:val="fr-FR"/>
        </w:rPr>
      </w:pPr>
      <w:r w:rsidRPr="008C4CAA">
        <w:rPr>
          <w:rStyle w:val="A4"/>
          <w:rFonts w:ascii="Helvetica" w:hAnsi="Helvetica" w:cs="Helvetica"/>
          <w:b/>
          <w:bCs/>
          <w:color w:val="auto"/>
          <w:sz w:val="22"/>
          <w:szCs w:val="22"/>
          <w:lang w:val="fr-FR"/>
        </w:rPr>
        <w:t xml:space="preserve">La violence sexuelle </w:t>
      </w:r>
      <w:r w:rsidRPr="008C4CAA">
        <w:rPr>
          <w:rStyle w:val="A4"/>
          <w:rFonts w:ascii="Helvetica" w:hAnsi="Helvetica" w:cs="Helvetica"/>
          <w:color w:val="auto"/>
          <w:sz w:val="22"/>
          <w:szCs w:val="22"/>
          <w:lang w:val="fr-FR"/>
        </w:rPr>
        <w:t xml:space="preserve">qui se définit comme tout type de violence liée à notre sexualité ou à nos parties intimes ; </w:t>
      </w:r>
    </w:p>
    <w:p w:rsidR="00E93550" w:rsidRPr="00E93550" w:rsidRDefault="00E93550" w:rsidP="00E93550">
      <w:pPr>
        <w:pStyle w:val="Default"/>
        <w:numPr>
          <w:ilvl w:val="0"/>
          <w:numId w:val="1"/>
        </w:numPr>
        <w:jc w:val="both"/>
        <w:rPr>
          <w:rStyle w:val="A4"/>
          <w:rFonts w:ascii="Helvetica" w:hAnsi="Helvetica" w:cs="Helvetica"/>
          <w:color w:val="auto"/>
          <w:sz w:val="22"/>
          <w:szCs w:val="22"/>
          <w:lang w:val="fr-FR"/>
        </w:rPr>
      </w:pPr>
    </w:p>
    <w:p w:rsidR="008C4CAA" w:rsidRPr="008C4CAA" w:rsidRDefault="008C4CAA" w:rsidP="00E93550">
      <w:pPr>
        <w:pStyle w:val="Default"/>
        <w:numPr>
          <w:ilvl w:val="0"/>
          <w:numId w:val="1"/>
        </w:numPr>
        <w:jc w:val="both"/>
        <w:rPr>
          <w:rFonts w:ascii="Helvetica" w:hAnsi="Helvetica" w:cs="Helvetica"/>
          <w:color w:val="auto"/>
          <w:sz w:val="22"/>
          <w:szCs w:val="22"/>
          <w:lang w:val="fr-FR"/>
        </w:rPr>
      </w:pPr>
      <w:r w:rsidRPr="008C4CAA">
        <w:rPr>
          <w:rStyle w:val="A4"/>
          <w:rFonts w:ascii="Helvetica" w:hAnsi="Helvetica" w:cs="Helvetica"/>
          <w:b/>
          <w:bCs/>
          <w:color w:val="auto"/>
          <w:sz w:val="22"/>
          <w:szCs w:val="22"/>
          <w:lang w:val="fr-FR"/>
        </w:rPr>
        <w:t xml:space="preserve">La violence émotionnelle </w:t>
      </w:r>
      <w:r w:rsidRPr="008C4CAA">
        <w:rPr>
          <w:rStyle w:val="A4"/>
          <w:rFonts w:ascii="Helvetica" w:hAnsi="Helvetica" w:cs="Helvetica"/>
          <w:color w:val="auto"/>
          <w:sz w:val="22"/>
          <w:szCs w:val="22"/>
          <w:lang w:val="fr-FR"/>
        </w:rPr>
        <w:t xml:space="preserve">qui arrive lorsque quelqu’un critique, menace, rejette ou crie constamment sur une autre personne jusqu’à ce que son estime de soi soit endommagée ; </w:t>
      </w:r>
    </w:p>
    <w:p w:rsidR="00E93550" w:rsidRPr="00E93550" w:rsidRDefault="00E93550" w:rsidP="00E93550">
      <w:pPr>
        <w:pStyle w:val="Default"/>
        <w:numPr>
          <w:ilvl w:val="0"/>
          <w:numId w:val="1"/>
        </w:numPr>
        <w:jc w:val="both"/>
        <w:rPr>
          <w:rStyle w:val="A4"/>
          <w:rFonts w:ascii="Helvetica" w:hAnsi="Helvetica" w:cs="Helvetica"/>
          <w:color w:val="auto"/>
          <w:sz w:val="22"/>
          <w:szCs w:val="22"/>
          <w:lang w:val="fr-FR"/>
        </w:rPr>
      </w:pPr>
    </w:p>
    <w:p w:rsidR="008C4CAA" w:rsidRPr="008C4CAA" w:rsidRDefault="008C4CAA" w:rsidP="00E93550">
      <w:pPr>
        <w:pStyle w:val="Default"/>
        <w:numPr>
          <w:ilvl w:val="0"/>
          <w:numId w:val="1"/>
        </w:numPr>
        <w:jc w:val="both"/>
        <w:rPr>
          <w:rFonts w:ascii="Helvetica" w:hAnsi="Helvetica" w:cs="Helvetica"/>
          <w:color w:val="auto"/>
          <w:sz w:val="22"/>
          <w:szCs w:val="22"/>
          <w:lang w:val="fr-FR"/>
        </w:rPr>
      </w:pPr>
      <w:r w:rsidRPr="008C4CAA">
        <w:rPr>
          <w:rStyle w:val="A4"/>
          <w:rFonts w:ascii="Helvetica" w:hAnsi="Helvetica" w:cs="Helvetica"/>
          <w:b/>
          <w:bCs/>
          <w:color w:val="auto"/>
          <w:sz w:val="22"/>
          <w:szCs w:val="22"/>
          <w:lang w:val="fr-FR"/>
        </w:rPr>
        <w:t xml:space="preserve">La négligence </w:t>
      </w:r>
      <w:r w:rsidRPr="008C4CAA">
        <w:rPr>
          <w:rStyle w:val="A4"/>
          <w:rFonts w:ascii="Helvetica" w:hAnsi="Helvetica" w:cs="Helvetica"/>
          <w:color w:val="auto"/>
          <w:sz w:val="22"/>
          <w:szCs w:val="22"/>
          <w:lang w:val="fr-FR"/>
        </w:rPr>
        <w:t xml:space="preserve">qui se produit lorsqu’une personne (généralement un enfant, une personne âgée ou une personne avec des besoins particuliers) sous la garde d’une autre personne ou d’un groupe ne reçoit pas suffisamment d’attention, de nourriture, de logement, de soins médicaux... </w:t>
      </w:r>
    </w:p>
    <w:p w:rsidR="008C4CAA" w:rsidRPr="008C4CAA" w:rsidRDefault="008C4CAA" w:rsidP="00E93550">
      <w:pPr>
        <w:spacing w:after="0" w:line="240" w:lineRule="auto"/>
        <w:jc w:val="both"/>
        <w:rPr>
          <w:rFonts w:ascii="Helvetica" w:hAnsi="Helvetica" w:cs="Helvetica"/>
          <w:lang w:val="fr-FR"/>
        </w:rPr>
      </w:pPr>
    </w:p>
    <w:p w:rsidR="008C4CAA" w:rsidRPr="008C4CAA" w:rsidRDefault="008C4CAA" w:rsidP="00E93550">
      <w:pPr>
        <w:spacing w:after="0" w:line="240" w:lineRule="auto"/>
        <w:jc w:val="both"/>
        <w:rPr>
          <w:rFonts w:ascii="Helvetica" w:hAnsi="Helvetica" w:cs="Helvetica"/>
          <w:lang w:val="fr-FR"/>
        </w:rPr>
      </w:pPr>
    </w:p>
    <w:p w:rsidR="008C4CAA" w:rsidRPr="008C4CAA" w:rsidRDefault="008C4CAA" w:rsidP="00E93550">
      <w:pPr>
        <w:autoSpaceDE w:val="0"/>
        <w:autoSpaceDN w:val="0"/>
        <w:adjustRightInd w:val="0"/>
        <w:spacing w:after="0" w:line="240" w:lineRule="auto"/>
        <w:jc w:val="both"/>
        <w:rPr>
          <w:rFonts w:ascii="Helvetica" w:hAnsi="Helvetica" w:cs="Helvetica"/>
          <w:color w:val="000000"/>
          <w:lang w:val="fr-FR"/>
        </w:rPr>
      </w:pPr>
    </w:p>
    <w:p w:rsidR="008C4CAA" w:rsidRDefault="008C4CAA" w:rsidP="00E93550">
      <w:pPr>
        <w:autoSpaceDE w:val="0"/>
        <w:autoSpaceDN w:val="0"/>
        <w:adjustRightInd w:val="0"/>
        <w:spacing w:after="0" w:line="240" w:lineRule="auto"/>
        <w:jc w:val="both"/>
        <w:rPr>
          <w:rFonts w:ascii="Helvetica" w:hAnsi="Helvetica" w:cs="Helvetica"/>
          <w:lang w:val="fr-FR"/>
        </w:rPr>
      </w:pPr>
      <w:r w:rsidRPr="008C4CAA">
        <w:rPr>
          <w:rFonts w:ascii="Helvetica" w:hAnsi="Helvetica" w:cs="Helvetica"/>
          <w:lang w:val="fr-FR"/>
        </w:rPr>
        <w:t xml:space="preserve">La </w:t>
      </w:r>
      <w:r w:rsidR="00E93550" w:rsidRPr="00E93550">
        <w:rPr>
          <w:rFonts w:ascii="Helvetica" w:hAnsi="Helvetica" w:cs="Helvetica"/>
          <w:b/>
          <w:color w:val="7030A0"/>
          <w:sz w:val="26"/>
          <w:lang w:val="fr-FR"/>
        </w:rPr>
        <w:t>VIOLENCE SEXUELLE</w:t>
      </w:r>
      <w:r w:rsidRPr="008C4CAA">
        <w:rPr>
          <w:rFonts w:ascii="Helvetica" w:hAnsi="Helvetica" w:cs="Helvetica"/>
          <w:lang w:val="fr-FR"/>
        </w:rPr>
        <w:t xml:space="preserve"> se définit comme tout acte lié à la sexualité ou à nos parties intimes imposé (par la force, la contrainte, la menace, la surprise, etc.)</w:t>
      </w:r>
    </w:p>
    <w:p w:rsidR="00E93550" w:rsidRPr="008C4CAA" w:rsidRDefault="00E93550" w:rsidP="00E93550">
      <w:pPr>
        <w:autoSpaceDE w:val="0"/>
        <w:autoSpaceDN w:val="0"/>
        <w:adjustRightInd w:val="0"/>
        <w:spacing w:after="0" w:line="240" w:lineRule="auto"/>
        <w:jc w:val="both"/>
        <w:rPr>
          <w:rFonts w:ascii="Helvetica" w:hAnsi="Helvetica" w:cs="Helvetica"/>
          <w:lang w:val="fr-FR"/>
        </w:rPr>
      </w:pPr>
    </w:p>
    <w:p w:rsidR="008C4CAA" w:rsidRPr="008C4CAA" w:rsidRDefault="008C4CAA" w:rsidP="00E93550">
      <w:pPr>
        <w:autoSpaceDE w:val="0"/>
        <w:autoSpaceDN w:val="0"/>
        <w:adjustRightInd w:val="0"/>
        <w:spacing w:after="0" w:line="240" w:lineRule="auto"/>
        <w:jc w:val="both"/>
        <w:rPr>
          <w:rFonts w:ascii="Helvetica" w:hAnsi="Helvetica" w:cs="Helvetica"/>
          <w:lang w:val="fr-FR"/>
        </w:rPr>
      </w:pPr>
      <w:r w:rsidRPr="00E93550">
        <w:rPr>
          <w:rFonts w:ascii="Helvetica" w:hAnsi="Helvetica" w:cs="Helvetica"/>
          <w:lang w:val="fr-FR"/>
        </w:rPr>
        <w:t xml:space="preserve">Il existe </w:t>
      </w:r>
      <w:r w:rsidRPr="00E93550">
        <w:rPr>
          <w:rFonts w:ascii="Helvetica" w:hAnsi="Helvetica" w:cs="Helvetica"/>
          <w:bCs/>
          <w:lang w:val="fr-FR"/>
        </w:rPr>
        <w:t xml:space="preserve">3 principales formes de violence sexuelle à l’encontre des enfants : </w:t>
      </w:r>
    </w:p>
    <w:p w:rsidR="00E93550" w:rsidRPr="00E93550" w:rsidRDefault="00E93550" w:rsidP="00E93550">
      <w:pPr>
        <w:numPr>
          <w:ilvl w:val="0"/>
          <w:numId w:val="2"/>
        </w:numPr>
        <w:autoSpaceDE w:val="0"/>
        <w:autoSpaceDN w:val="0"/>
        <w:adjustRightInd w:val="0"/>
        <w:spacing w:after="0" w:line="240" w:lineRule="auto"/>
        <w:jc w:val="both"/>
        <w:rPr>
          <w:rFonts w:ascii="Helvetica" w:hAnsi="Helvetica" w:cs="Helvetica"/>
          <w:lang w:val="fr-FR"/>
        </w:rPr>
      </w:pPr>
    </w:p>
    <w:p w:rsidR="008C4CAA" w:rsidRPr="008C4CAA" w:rsidRDefault="00E93550" w:rsidP="00E93550">
      <w:pPr>
        <w:numPr>
          <w:ilvl w:val="0"/>
          <w:numId w:val="2"/>
        </w:numPr>
        <w:autoSpaceDE w:val="0"/>
        <w:autoSpaceDN w:val="0"/>
        <w:adjustRightInd w:val="0"/>
        <w:spacing w:after="0" w:line="240" w:lineRule="auto"/>
        <w:jc w:val="both"/>
        <w:rPr>
          <w:rFonts w:ascii="Helvetica" w:hAnsi="Helvetica" w:cs="Helvetica"/>
          <w:lang w:val="fr-FR"/>
        </w:rPr>
      </w:pPr>
      <w:r>
        <w:rPr>
          <w:rFonts w:ascii="Helvetica" w:hAnsi="Helvetica" w:cs="Helvetica"/>
          <w:b/>
          <w:bCs/>
          <w:lang w:val="fr-FR"/>
        </w:rPr>
        <w:t xml:space="preserve">- </w:t>
      </w:r>
      <w:r w:rsidR="008C4CAA" w:rsidRPr="008C4CAA">
        <w:rPr>
          <w:rFonts w:ascii="Helvetica" w:hAnsi="Helvetica" w:cs="Helvetica"/>
          <w:b/>
          <w:bCs/>
          <w:lang w:val="fr-FR"/>
        </w:rPr>
        <w:t xml:space="preserve">Violence sexuelle avec contact : </w:t>
      </w:r>
      <w:r w:rsidR="008C4CAA" w:rsidRPr="008C4CAA">
        <w:rPr>
          <w:rFonts w:ascii="Helvetica" w:hAnsi="Helvetica" w:cs="Helvetica"/>
          <w:lang w:val="fr-FR"/>
        </w:rPr>
        <w:t>toucher les parties intimes d’une personne, la forcer à toucher les parties intimes ou des objets à connotation sexuelle, violences physiques en lien avec la sexualité, viol... ;</w:t>
      </w:r>
    </w:p>
    <w:p w:rsidR="00E93550" w:rsidRPr="00E93550" w:rsidRDefault="00E93550" w:rsidP="00E93550">
      <w:pPr>
        <w:numPr>
          <w:ilvl w:val="0"/>
          <w:numId w:val="2"/>
        </w:numPr>
        <w:autoSpaceDE w:val="0"/>
        <w:autoSpaceDN w:val="0"/>
        <w:adjustRightInd w:val="0"/>
        <w:spacing w:after="0" w:line="240" w:lineRule="auto"/>
        <w:jc w:val="both"/>
        <w:rPr>
          <w:rFonts w:ascii="Helvetica" w:hAnsi="Helvetica" w:cs="Helvetica"/>
          <w:lang w:val="fr-FR"/>
        </w:rPr>
      </w:pPr>
    </w:p>
    <w:p w:rsidR="008C4CAA" w:rsidRPr="008C4CAA" w:rsidRDefault="00E93550" w:rsidP="00E93550">
      <w:pPr>
        <w:numPr>
          <w:ilvl w:val="0"/>
          <w:numId w:val="2"/>
        </w:numPr>
        <w:autoSpaceDE w:val="0"/>
        <w:autoSpaceDN w:val="0"/>
        <w:adjustRightInd w:val="0"/>
        <w:spacing w:after="0" w:line="240" w:lineRule="auto"/>
        <w:jc w:val="both"/>
        <w:rPr>
          <w:rFonts w:ascii="Helvetica" w:hAnsi="Helvetica" w:cs="Helvetica"/>
          <w:lang w:val="fr-FR"/>
        </w:rPr>
      </w:pPr>
      <w:r>
        <w:rPr>
          <w:rFonts w:ascii="Helvetica" w:hAnsi="Helvetica" w:cs="Helvetica"/>
          <w:b/>
          <w:bCs/>
          <w:lang w:val="fr-FR"/>
        </w:rPr>
        <w:t xml:space="preserve">- </w:t>
      </w:r>
      <w:r w:rsidR="008C4CAA" w:rsidRPr="008C4CAA">
        <w:rPr>
          <w:rFonts w:ascii="Helvetica" w:hAnsi="Helvetica" w:cs="Helvetica"/>
          <w:b/>
          <w:bCs/>
          <w:lang w:val="fr-FR"/>
        </w:rPr>
        <w:t xml:space="preserve">Violence sexuelle sans contact : </w:t>
      </w:r>
      <w:r w:rsidR="008C4CAA" w:rsidRPr="008C4CAA">
        <w:rPr>
          <w:rFonts w:ascii="Helvetica" w:hAnsi="Helvetica" w:cs="Helvetica"/>
          <w:lang w:val="fr-FR"/>
        </w:rPr>
        <w:t xml:space="preserve">regarder les parties intimes d’une personne sans qu’elle le sache ou l’accepte, forcer une personne à regarder les parties intimes de quelqu’un d’autre ou des images explicitement sexuelles, messages ou regards non désirés à connotation sexuelle... ; </w:t>
      </w:r>
    </w:p>
    <w:p w:rsidR="00E93550" w:rsidRPr="00E93550" w:rsidRDefault="00E93550" w:rsidP="00E93550">
      <w:pPr>
        <w:numPr>
          <w:ilvl w:val="0"/>
          <w:numId w:val="2"/>
        </w:numPr>
        <w:autoSpaceDE w:val="0"/>
        <w:autoSpaceDN w:val="0"/>
        <w:adjustRightInd w:val="0"/>
        <w:spacing w:after="0" w:line="240" w:lineRule="auto"/>
        <w:jc w:val="both"/>
        <w:rPr>
          <w:rFonts w:ascii="Helvetica" w:hAnsi="Helvetica" w:cs="Helvetica"/>
          <w:lang w:val="fr-FR"/>
        </w:rPr>
      </w:pPr>
    </w:p>
    <w:p w:rsidR="008C4CAA" w:rsidRPr="008C4CAA" w:rsidRDefault="00E93550" w:rsidP="00E93550">
      <w:pPr>
        <w:numPr>
          <w:ilvl w:val="0"/>
          <w:numId w:val="2"/>
        </w:numPr>
        <w:autoSpaceDE w:val="0"/>
        <w:autoSpaceDN w:val="0"/>
        <w:adjustRightInd w:val="0"/>
        <w:spacing w:after="0" w:line="240" w:lineRule="auto"/>
        <w:jc w:val="both"/>
        <w:rPr>
          <w:rFonts w:ascii="Helvetica" w:hAnsi="Helvetica" w:cs="Helvetica"/>
          <w:lang w:val="fr-FR"/>
        </w:rPr>
      </w:pPr>
      <w:r>
        <w:rPr>
          <w:rFonts w:ascii="Helvetica" w:hAnsi="Helvetica" w:cs="Helvetica"/>
          <w:b/>
          <w:bCs/>
          <w:lang w:val="fr-FR"/>
        </w:rPr>
        <w:t xml:space="preserve">- </w:t>
      </w:r>
      <w:r w:rsidR="008C4CAA" w:rsidRPr="006B0780">
        <w:rPr>
          <w:rFonts w:ascii="Helvetica" w:hAnsi="Helvetica" w:cs="Helvetica"/>
          <w:b/>
          <w:bCs/>
          <w:color w:val="7030A0"/>
          <w:lang w:val="fr-FR"/>
        </w:rPr>
        <w:t xml:space="preserve">Exploitation sexuelle </w:t>
      </w:r>
      <w:r w:rsidR="008C4CAA" w:rsidRPr="008C4CAA">
        <w:rPr>
          <w:rFonts w:ascii="Helvetica" w:hAnsi="Helvetica" w:cs="Helvetica"/>
          <w:b/>
          <w:bCs/>
          <w:lang w:val="fr-FR"/>
        </w:rPr>
        <w:t xml:space="preserve">: </w:t>
      </w:r>
      <w:r w:rsidR="008C4CAA" w:rsidRPr="008C4CAA">
        <w:rPr>
          <w:rFonts w:ascii="Helvetica" w:hAnsi="Helvetica" w:cs="Helvetica"/>
          <w:lang w:val="fr-FR"/>
        </w:rPr>
        <w:t>lorsqu’</w:t>
      </w:r>
      <w:bookmarkStart w:id="0" w:name="_GoBack"/>
      <w:bookmarkEnd w:id="0"/>
      <w:r w:rsidR="008C4CAA" w:rsidRPr="008C4CAA">
        <w:rPr>
          <w:rFonts w:ascii="Helvetica" w:hAnsi="Helvetica" w:cs="Helvetica"/>
          <w:lang w:val="fr-FR"/>
        </w:rPr>
        <w:t xml:space="preserve">une violence sexuelle est liée à une rémunération ou à un échange de biens ou de services (argent, objets, diplômes, logement...). </w:t>
      </w:r>
    </w:p>
    <w:p w:rsidR="008C4CAA" w:rsidRPr="008C4CAA" w:rsidRDefault="008C4CAA" w:rsidP="00E93550">
      <w:pPr>
        <w:spacing w:after="0" w:line="240" w:lineRule="auto"/>
        <w:jc w:val="both"/>
        <w:rPr>
          <w:rFonts w:ascii="Helvetica" w:hAnsi="Helvetica" w:cs="Helvetica"/>
          <w:lang w:val="fr-FR"/>
        </w:rPr>
      </w:pPr>
    </w:p>
    <w:sectPr w:rsidR="008C4CAA" w:rsidRPr="008C4CA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BBD" w:rsidRDefault="00614BBD" w:rsidP="00A70091">
      <w:pPr>
        <w:spacing w:after="0" w:line="240" w:lineRule="auto"/>
      </w:pPr>
      <w:r>
        <w:separator/>
      </w:r>
    </w:p>
  </w:endnote>
  <w:endnote w:type="continuationSeparator" w:id="0">
    <w:p w:rsidR="00614BBD" w:rsidRDefault="00614BBD" w:rsidP="00A7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XGyreHeros">
    <w:altName w:val="TeXGyreHero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91" w:rsidRDefault="00A70091" w:rsidP="00A70091">
    <w:pPr>
      <w:pStyle w:val="Footer"/>
      <w:jc w:val="center"/>
    </w:pPr>
    <w:r>
      <w:rPr>
        <w:noProof/>
      </w:rPr>
      <w:drawing>
        <wp:inline distT="0" distB="0" distL="0" distR="0" wp14:anchorId="4542EE1F" wp14:editId="33B6079C">
          <wp:extent cx="1343928" cy="506096"/>
          <wp:effectExtent l="0" t="0" r="8890" b="825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light.png"/>
                  <pic:cNvPicPr/>
                </pic:nvPicPr>
                <pic:blipFill>
                  <a:blip r:embed="rId1">
                    <a:extLst>
                      <a:ext uri="{28A0092B-C50C-407E-A947-70E740481C1C}">
                        <a14:useLocalDpi xmlns:a14="http://schemas.microsoft.com/office/drawing/2010/main" val="0"/>
                      </a:ext>
                    </a:extLst>
                  </a:blip>
                  <a:stretch>
                    <a:fillRect/>
                  </a:stretch>
                </pic:blipFill>
                <pic:spPr>
                  <a:xfrm>
                    <a:off x="0" y="0"/>
                    <a:ext cx="1415289" cy="5329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BBD" w:rsidRDefault="00614BBD" w:rsidP="00A70091">
      <w:pPr>
        <w:spacing w:after="0" w:line="240" w:lineRule="auto"/>
      </w:pPr>
      <w:r>
        <w:separator/>
      </w:r>
    </w:p>
  </w:footnote>
  <w:footnote w:type="continuationSeparator" w:id="0">
    <w:p w:rsidR="00614BBD" w:rsidRDefault="00614BBD" w:rsidP="00A7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0B4DA3"/>
    <w:multiLevelType w:val="hybridMultilevel"/>
    <w:tmpl w:val="9210C8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F096F"/>
    <w:multiLevelType w:val="hybridMultilevel"/>
    <w:tmpl w:val="792656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AA"/>
    <w:rsid w:val="000F4C73"/>
    <w:rsid w:val="005C6492"/>
    <w:rsid w:val="00614BBD"/>
    <w:rsid w:val="006B0780"/>
    <w:rsid w:val="00885CCC"/>
    <w:rsid w:val="008C4CAA"/>
    <w:rsid w:val="00A70091"/>
    <w:rsid w:val="00AA2F53"/>
    <w:rsid w:val="00E73510"/>
    <w:rsid w:val="00E93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1C58-CC69-459B-BF02-7BB3B1CB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CAA"/>
    <w:pPr>
      <w:autoSpaceDE w:val="0"/>
      <w:autoSpaceDN w:val="0"/>
      <w:adjustRightInd w:val="0"/>
      <w:spacing w:after="0" w:line="240" w:lineRule="auto"/>
    </w:pPr>
    <w:rPr>
      <w:rFonts w:ascii="TeXGyreHeros" w:hAnsi="TeXGyreHeros" w:cs="TeXGyreHeros"/>
      <w:color w:val="000000"/>
      <w:sz w:val="24"/>
      <w:szCs w:val="24"/>
    </w:rPr>
  </w:style>
  <w:style w:type="paragraph" w:customStyle="1" w:styleId="Pa1">
    <w:name w:val="Pa1"/>
    <w:basedOn w:val="Default"/>
    <w:next w:val="Default"/>
    <w:uiPriority w:val="99"/>
    <w:rsid w:val="008C4CAA"/>
    <w:pPr>
      <w:spacing w:line="241" w:lineRule="atLeast"/>
    </w:pPr>
    <w:rPr>
      <w:rFonts w:cstheme="minorBidi"/>
      <w:color w:val="auto"/>
    </w:rPr>
  </w:style>
  <w:style w:type="character" w:customStyle="1" w:styleId="A4">
    <w:name w:val="A4"/>
    <w:uiPriority w:val="99"/>
    <w:rsid w:val="008C4CAA"/>
    <w:rPr>
      <w:rFonts w:cs="TeXGyreHeros"/>
      <w:color w:val="000000"/>
      <w:sz w:val="20"/>
      <w:szCs w:val="20"/>
    </w:rPr>
  </w:style>
  <w:style w:type="paragraph" w:customStyle="1" w:styleId="Pa0">
    <w:name w:val="Pa0"/>
    <w:basedOn w:val="Default"/>
    <w:next w:val="Default"/>
    <w:uiPriority w:val="99"/>
    <w:rsid w:val="008C4CAA"/>
    <w:pPr>
      <w:spacing w:line="241" w:lineRule="atLeast"/>
    </w:pPr>
    <w:rPr>
      <w:rFonts w:cstheme="minorBidi"/>
      <w:color w:val="auto"/>
    </w:rPr>
  </w:style>
  <w:style w:type="paragraph" w:styleId="Header">
    <w:name w:val="header"/>
    <w:basedOn w:val="Normal"/>
    <w:link w:val="HeaderChar"/>
    <w:uiPriority w:val="99"/>
    <w:unhideWhenUsed/>
    <w:rsid w:val="00A7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91"/>
  </w:style>
  <w:style w:type="paragraph" w:styleId="Footer">
    <w:name w:val="footer"/>
    <w:basedOn w:val="Normal"/>
    <w:link w:val="FooterChar"/>
    <w:uiPriority w:val="99"/>
    <w:unhideWhenUsed/>
    <w:rsid w:val="00A7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 wagener</dc:creator>
  <cp:keywords/>
  <dc:description/>
  <cp:lastModifiedBy>tamo wagener</cp:lastModifiedBy>
  <cp:revision>6</cp:revision>
  <dcterms:created xsi:type="dcterms:W3CDTF">2017-07-06T11:23:00Z</dcterms:created>
  <dcterms:modified xsi:type="dcterms:W3CDTF">2017-07-06T11:41:00Z</dcterms:modified>
</cp:coreProperties>
</file>